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38" w:rsidRPr="000B7738" w:rsidRDefault="000B7738">
      <w:pPr>
        <w:rPr>
          <w:rFonts w:ascii="Times New Roman" w:hAnsi="Times New Roman" w:cs="Times New Roman"/>
          <w:sz w:val="28"/>
          <w:szCs w:val="28"/>
        </w:rPr>
      </w:pPr>
      <w:r w:rsidRPr="000B7738">
        <w:rPr>
          <w:rFonts w:ascii="Times New Roman" w:hAnsi="Times New Roman" w:cs="Times New Roman"/>
          <w:bCs/>
          <w:sz w:val="28"/>
          <w:szCs w:val="28"/>
        </w:rPr>
        <w:t>ПОСТАНОВЛЕНИЕМ КОМИТЕТА ТУЛЬСКОЙ ОБЛАСТИ</w:t>
      </w:r>
      <w:r w:rsidRPr="000B7738">
        <w:rPr>
          <w:rFonts w:ascii="Times New Roman" w:hAnsi="Times New Roman" w:cs="Times New Roman"/>
          <w:sz w:val="28"/>
          <w:szCs w:val="28"/>
        </w:rPr>
        <w:t xml:space="preserve"> </w:t>
      </w:r>
      <w:r w:rsidRPr="000B7738">
        <w:rPr>
          <w:rFonts w:ascii="Times New Roman" w:hAnsi="Times New Roman" w:cs="Times New Roman"/>
          <w:bCs/>
          <w:sz w:val="28"/>
          <w:szCs w:val="28"/>
        </w:rPr>
        <w:t>ПО ТАРИФАМ</w:t>
      </w:r>
    </w:p>
    <w:p w:rsidR="00A77BE8" w:rsidRPr="00A77BE8" w:rsidRDefault="00A77BE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77BE8">
        <w:rPr>
          <w:sz w:val="24"/>
          <w:szCs w:val="24"/>
        </w:rPr>
        <w:t xml:space="preserve"> от 23 декабря 2021 года № 53/2 </w:t>
      </w:r>
    </w:p>
    <w:p w:rsidR="00A77BE8" w:rsidRPr="00A77BE8" w:rsidRDefault="00A77BE8">
      <w:pPr>
        <w:rPr>
          <w:sz w:val="24"/>
          <w:szCs w:val="24"/>
        </w:rPr>
      </w:pPr>
      <w:r w:rsidRPr="00A77BE8">
        <w:rPr>
          <w:sz w:val="24"/>
          <w:szCs w:val="24"/>
        </w:rPr>
        <w:t xml:space="preserve">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 </w:t>
      </w:r>
    </w:p>
    <w:p w:rsidR="000B7738" w:rsidRPr="000B7738" w:rsidRDefault="000B77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738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0B7738">
        <w:rPr>
          <w:rFonts w:ascii="Times New Roman" w:hAnsi="Times New Roman" w:cs="Times New Roman"/>
          <w:sz w:val="28"/>
          <w:szCs w:val="28"/>
        </w:rPr>
        <w:t>:</w:t>
      </w:r>
    </w:p>
    <w:p w:rsidR="00A77BE8" w:rsidRPr="00A77BE8" w:rsidRDefault="00A77BE8">
      <w:pPr>
        <w:rPr>
          <w:rFonts w:ascii="Times New Roman" w:hAnsi="Times New Roman" w:cs="Times New Roman"/>
          <w:sz w:val="28"/>
          <w:szCs w:val="28"/>
        </w:rPr>
      </w:pPr>
      <w:r w:rsidRPr="00A77BE8">
        <w:rPr>
          <w:rFonts w:ascii="Times New Roman" w:hAnsi="Times New Roman" w:cs="Times New Roman"/>
          <w:sz w:val="28"/>
          <w:szCs w:val="28"/>
        </w:rPr>
        <w:t xml:space="preserve">1.1 единые для всех территориальных сетевых организаций Тульской </w:t>
      </w:r>
      <w:proofErr w:type="gramStart"/>
      <w:r w:rsidRPr="00A77BE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A77BE8">
        <w:rPr>
          <w:rFonts w:ascii="Times New Roman" w:hAnsi="Times New Roman" w:cs="Times New Roman"/>
          <w:sz w:val="28"/>
          <w:szCs w:val="28"/>
        </w:rPr>
        <w:t xml:space="preserve"> стандартизированные тарифные ставки и ставки за единицу максимальной мощности, определяющие величину платы за технологическое присоединение к электрическим сетям территориальных сетевых организаций (за исключением потребителей, указанных в п.9 приложения № 3), согласно приложениям № 1, № 2</w:t>
      </w:r>
    </w:p>
    <w:p w:rsidR="00A77BE8" w:rsidRPr="00A77BE8" w:rsidRDefault="00A77BE8">
      <w:pPr>
        <w:rPr>
          <w:rFonts w:ascii="Times New Roman" w:hAnsi="Times New Roman" w:cs="Times New Roman"/>
          <w:sz w:val="28"/>
          <w:szCs w:val="28"/>
        </w:rPr>
      </w:pPr>
      <w:r w:rsidRPr="00A77BE8">
        <w:rPr>
          <w:rFonts w:ascii="Times New Roman" w:hAnsi="Times New Roman" w:cs="Times New Roman"/>
          <w:sz w:val="28"/>
          <w:szCs w:val="28"/>
        </w:rPr>
        <w:t>1.2 единые для всех территориальных сетевых организаций Тульской области стандартизированные тарифные ставки и ставки за единицу максимальной мощности (за исключением ставки С</w:t>
      </w:r>
      <w:proofErr w:type="gramStart"/>
      <w:r w:rsidRPr="00A77BE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77BE8">
        <w:rPr>
          <w:rFonts w:ascii="Times New Roman" w:hAnsi="Times New Roman" w:cs="Times New Roman"/>
          <w:sz w:val="28"/>
          <w:szCs w:val="28"/>
        </w:rPr>
        <w:t xml:space="preserve">), определяющие величину платы за технологическое присоединение к электрическим сетям территориальных сетевых организаций </w:t>
      </w:r>
      <w:proofErr w:type="spellStart"/>
      <w:r w:rsidRPr="00A77BE8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A77BE8">
        <w:rPr>
          <w:rFonts w:ascii="Times New Roman" w:hAnsi="Times New Roman" w:cs="Times New Roman"/>
          <w:sz w:val="28"/>
          <w:szCs w:val="28"/>
        </w:rPr>
        <w:t xml:space="preserve"> устройств максимальной мощностью не более 150 кВт (с учетом ранее присоединенной мощности в данной точке присоединения), связанные со строительством объектов </w:t>
      </w:r>
      <w:proofErr w:type="spellStart"/>
      <w:r w:rsidRPr="00A77BE8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A77BE8">
        <w:rPr>
          <w:rFonts w:ascii="Times New Roman" w:hAnsi="Times New Roman" w:cs="Times New Roman"/>
          <w:sz w:val="28"/>
          <w:szCs w:val="28"/>
        </w:rPr>
        <w:t xml:space="preserve"> хозяйства (С2, С3, С4, С5, С</w:t>
      </w:r>
      <w:proofErr w:type="gramStart"/>
      <w:r w:rsidRPr="00A77BE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77BE8">
        <w:rPr>
          <w:rFonts w:ascii="Times New Roman" w:hAnsi="Times New Roman" w:cs="Times New Roman"/>
          <w:sz w:val="28"/>
          <w:szCs w:val="28"/>
        </w:rPr>
        <w:t>, С7), в размере 0 (ноль) рублей</w:t>
      </w:r>
    </w:p>
    <w:p w:rsidR="00051567" w:rsidRPr="00A77BE8" w:rsidRDefault="00A77BE8" w:rsidP="00A77BE8">
      <w:pPr>
        <w:rPr>
          <w:rFonts w:ascii="Times New Roman" w:hAnsi="Times New Roman" w:cs="Times New Roman"/>
          <w:sz w:val="28"/>
          <w:szCs w:val="28"/>
        </w:rPr>
      </w:pPr>
      <w:r w:rsidRPr="00A77BE8">
        <w:rPr>
          <w:rFonts w:ascii="Times New Roman" w:hAnsi="Times New Roman" w:cs="Times New Roman"/>
          <w:sz w:val="28"/>
          <w:szCs w:val="28"/>
        </w:rPr>
        <w:t>1.3 формул</w:t>
      </w:r>
      <w:r w:rsidR="00D465B0">
        <w:rPr>
          <w:rFonts w:ascii="Times New Roman" w:hAnsi="Times New Roman" w:cs="Times New Roman"/>
          <w:sz w:val="28"/>
          <w:szCs w:val="28"/>
        </w:rPr>
        <w:t>ы</w:t>
      </w:r>
      <w:r w:rsidRPr="00A77BE8">
        <w:rPr>
          <w:rFonts w:ascii="Times New Roman" w:hAnsi="Times New Roman" w:cs="Times New Roman"/>
          <w:sz w:val="28"/>
          <w:szCs w:val="28"/>
        </w:rPr>
        <w:t xml:space="preserve"> расчёта платы за технологическое присоединение к электрическим сетям для всех территориальных сетевых организаций Тульской области согласно приложению № 3;</w:t>
      </w:r>
    </w:p>
    <w:sectPr w:rsidR="00051567" w:rsidRPr="00A77BE8" w:rsidSect="0005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38"/>
    <w:rsid w:val="00051567"/>
    <w:rsid w:val="000B7738"/>
    <w:rsid w:val="00A77BE8"/>
    <w:rsid w:val="00B93D86"/>
    <w:rsid w:val="00CF62BC"/>
    <w:rsid w:val="00D4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2021-12-28T10:11:00Z</dcterms:created>
  <dcterms:modified xsi:type="dcterms:W3CDTF">2021-12-29T10:59:00Z</dcterms:modified>
</cp:coreProperties>
</file>